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Tinos" w:hAnsi="Tinos" w:cs="Tinos"/>
          <w:b/>
          <w:bCs/>
          <w:sz w:val="28"/>
          <w:szCs w:val="28"/>
          <w:highlight w:val="none"/>
        </w:rPr>
      </w:pPr>
      <w:r>
        <w:rPr>
          <w:rFonts w:ascii="Tinos" w:hAnsi="Tinos" w:eastAsia="Tinos" w:cs="Tinos"/>
          <w:b/>
          <w:bCs/>
          <w:sz w:val="28"/>
          <w:szCs w:val="28"/>
          <w:highlight w:val="none"/>
        </w:rPr>
        <w:t xml:space="preserve">Отделение социального обслуживания на дому граждан пожилого возраста и инвалидов</w:t>
      </w:r>
      <w:r>
        <w:rPr>
          <w:rFonts w:ascii="Tinos" w:hAnsi="Tinos" w:cs="Tinos"/>
          <w:b/>
          <w:bCs/>
          <w:sz w:val="28"/>
          <w:szCs w:val="28"/>
          <w:highlight w:val="none"/>
        </w:rPr>
      </w:r>
      <w:r>
        <w:rPr>
          <w:rFonts w:ascii="Tinos" w:hAnsi="Tinos" w:cs="Tinos"/>
          <w:b/>
          <w:bCs/>
          <w:sz w:val="28"/>
          <w:szCs w:val="28"/>
          <w:highlight w:val="none"/>
        </w:rPr>
      </w:r>
    </w:p>
    <w:tbl>
      <w:tblPr>
        <w:tblStyle w:val="686"/>
        <w:tblW w:w="0" w:type="auto"/>
        <w:tblLayout w:type="fixed"/>
        <w:tblLook w:val="04A0" w:firstRow="1" w:lastRow="0" w:firstColumn="1" w:lastColumn="0" w:noHBand="0" w:noVBand="1"/>
      </w:tblPr>
      <w:tblGrid>
        <w:gridCol w:w="1134"/>
        <w:gridCol w:w="2268"/>
        <w:gridCol w:w="1984"/>
        <w:gridCol w:w="2098"/>
        <w:gridCol w:w="1871"/>
      </w:tblGrid>
      <w:tr>
        <w:tblPrEx/>
        <w:trPr/>
        <w:tc>
          <w:tcPr>
            <w:tcW w:w="1134" w:type="dxa"/>
            <w:textDirection w:val="lrTb"/>
            <w:noWrap w:val="false"/>
          </w:tcPr>
          <w:p>
            <w:pPr>
              <w:jc w:val="center"/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  <w:t xml:space="preserve">Год</w:t>
            </w: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  <w:t xml:space="preserve">Количество обслуживаемых (чел.)</w:t>
            </w: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jc w:val="center"/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  <w:t xml:space="preserve">Принято на обслуживание (чел.)</w:t>
            </w: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W w:w="2098" w:type="dxa"/>
            <w:textDirection w:val="lrTb"/>
            <w:noWrap w:val="false"/>
          </w:tcPr>
          <w:p>
            <w:pPr>
              <w:jc w:val="center"/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  <w:t xml:space="preserve">Снято с обслуживания (чел.)</w:t>
            </w: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W w:w="1871" w:type="dxa"/>
            <w:textDirection w:val="lrTb"/>
            <w:noWrap w:val="false"/>
          </w:tcPr>
          <w:p>
            <w:pPr>
              <w:jc w:val="center"/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  <w:t xml:space="preserve">Обслужено за 2025 год (чел.)</w:t>
            </w: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1134" w:type="dxa"/>
            <w:textDirection w:val="lrTb"/>
            <w:noWrap w:val="false"/>
          </w:tcPr>
          <w:p>
            <w:pPr>
              <w:jc w:val="center"/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  <w:t xml:space="preserve">2025 </w:t>
            </w: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  <w:t xml:space="preserve">262</w:t>
            </w: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jc w:val="center"/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  <w:t xml:space="preserve">78</w:t>
            </w: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W w:w="2098" w:type="dxa"/>
            <w:textDirection w:val="lrTb"/>
            <w:noWrap w:val="false"/>
          </w:tcPr>
          <w:p>
            <w:pPr>
              <w:jc w:val="center"/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  <w:t xml:space="preserve">58</w:t>
            </w: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W w:w="1871" w:type="dxa"/>
            <w:textDirection w:val="lrTb"/>
            <w:noWrap w:val="false"/>
          </w:tcPr>
          <w:p>
            <w:pPr>
              <w:jc w:val="center"/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  <w:t xml:space="preserve">320</w:t>
            </w: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</w:tbl>
    <w:p>
      <w:pPr>
        <w:jc w:val="center"/>
        <w:rPr>
          <w:rFonts w:ascii="Tinos" w:hAnsi="Tinos" w:cs="Tinos"/>
          <w:b/>
          <w:bCs/>
          <w:sz w:val="28"/>
          <w:szCs w:val="28"/>
          <w:highlight w:val="none"/>
        </w:rPr>
      </w:pPr>
      <w:r>
        <w:rPr>
          <w:rFonts w:ascii="Tinos" w:hAnsi="Tinos" w:cs="Tinos"/>
          <w:b/>
          <w:bCs/>
          <w:sz w:val="28"/>
          <w:szCs w:val="28"/>
          <w:highlight w:val="none"/>
        </w:rPr>
      </w:r>
      <w:r>
        <w:rPr>
          <w:rFonts w:ascii="Tinos" w:hAnsi="Tinos" w:cs="Tinos"/>
          <w:b/>
          <w:bCs/>
          <w:sz w:val="28"/>
          <w:szCs w:val="28"/>
          <w:highlight w:val="none"/>
        </w:rPr>
      </w:r>
      <w:r>
        <w:rPr>
          <w:rFonts w:ascii="Tinos" w:hAnsi="Tinos" w:cs="Tinos"/>
          <w:b/>
          <w:bCs/>
          <w:sz w:val="28"/>
          <w:szCs w:val="28"/>
          <w:highlight w:val="none"/>
        </w:rPr>
      </w:r>
    </w:p>
    <w:p>
      <w:pPr>
        <w:jc w:val="center"/>
        <w:rPr>
          <w:rFonts w:ascii="Tinos" w:hAnsi="Tinos" w:cs="Tinos"/>
          <w:b/>
          <w:bCs/>
          <w:sz w:val="28"/>
          <w:szCs w:val="28"/>
          <w:highlight w:val="none"/>
        </w:rPr>
      </w:pPr>
      <w:r>
        <w:rPr>
          <w:rFonts w:ascii="Tinos" w:hAnsi="Tinos" w:cs="Tinos"/>
          <w:b/>
          <w:bCs/>
          <w:sz w:val="28"/>
          <w:szCs w:val="28"/>
          <w:highlight w:val="none"/>
        </w:rPr>
        <w:t xml:space="preserve">СДУ</w:t>
      </w:r>
      <w:r>
        <w:rPr>
          <w:rFonts w:ascii="Tinos" w:hAnsi="Tinos" w:cs="Tinos"/>
          <w:b/>
          <w:bCs/>
          <w:sz w:val="28"/>
          <w:szCs w:val="28"/>
          <w:highlight w:val="none"/>
        </w:rPr>
      </w:r>
      <w:r>
        <w:rPr>
          <w:rFonts w:ascii="Tinos" w:hAnsi="Tinos" w:cs="Tinos"/>
          <w:b/>
          <w:bCs/>
          <w:sz w:val="28"/>
          <w:szCs w:val="28"/>
          <w:highlight w:val="none"/>
        </w:rPr>
      </w:r>
    </w:p>
    <w:tbl>
      <w:tblPr>
        <w:tblStyle w:val="686"/>
        <w:tblW w:w="0" w:type="auto"/>
        <w:tblLayout w:type="fixed"/>
        <w:tblLook w:val="04A0" w:firstRow="1" w:lastRow="0" w:firstColumn="1" w:lastColumn="0" w:noHBand="0" w:noVBand="1"/>
      </w:tblPr>
      <w:tblGrid>
        <w:gridCol w:w="1134"/>
        <w:gridCol w:w="2268"/>
        <w:gridCol w:w="1984"/>
        <w:gridCol w:w="2098"/>
        <w:gridCol w:w="1871"/>
      </w:tblGrid>
      <w:tr>
        <w:tblPrEx/>
        <w:trPr/>
        <w:tc>
          <w:tcPr>
            <w:tcW w:w="1134" w:type="dxa"/>
            <w:textDirection w:val="lrTb"/>
            <w:noWrap w:val="false"/>
          </w:tcPr>
          <w:p>
            <w:pPr>
              <w:jc w:val="center"/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  <w:t xml:space="preserve">Год</w:t>
            </w: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  <w:t xml:space="preserve">Количество обслуживаемых (чел.)</w:t>
            </w: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jc w:val="center"/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  <w:t xml:space="preserve">Принято на обслуживание (чел.)</w:t>
            </w: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W w:w="2098" w:type="dxa"/>
            <w:textDirection w:val="lrTb"/>
            <w:noWrap w:val="false"/>
          </w:tcPr>
          <w:p>
            <w:pPr>
              <w:jc w:val="center"/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  <w:t xml:space="preserve">Снято с обслуживания (чел.)</w:t>
            </w: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W w:w="1871" w:type="dxa"/>
            <w:textDirection w:val="lrTb"/>
            <w:noWrap w:val="false"/>
          </w:tcPr>
          <w:p>
            <w:pPr>
              <w:jc w:val="center"/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  <w:t xml:space="preserve">Обслужено за 2025 год (чел.)</w:t>
            </w: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1134" w:type="dxa"/>
            <w:textDirection w:val="lrTb"/>
            <w:noWrap w:val="false"/>
          </w:tcPr>
          <w:p>
            <w:pPr>
              <w:jc w:val="center"/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  <w:t xml:space="preserve">2025 </w:t>
            </w: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  <w:t xml:space="preserve">25</w:t>
            </w: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jc w:val="center"/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  <w:t xml:space="preserve">2</w:t>
            </w: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W w:w="2098" w:type="dxa"/>
            <w:textDirection w:val="lrTb"/>
            <w:noWrap w:val="false"/>
          </w:tcPr>
          <w:p>
            <w:pPr>
              <w:jc w:val="center"/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  <w:t xml:space="preserve">2</w:t>
            </w: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W w:w="1871" w:type="dxa"/>
            <w:textDirection w:val="lrTb"/>
            <w:noWrap w:val="false"/>
          </w:tcPr>
          <w:p>
            <w:pPr>
              <w:jc w:val="center"/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  <w:t xml:space="preserve">27</w:t>
            </w: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</w:tbl>
    <w:p>
      <w:pPr>
        <w:jc w:val="center"/>
        <w:rPr>
          <w:rFonts w:ascii="Tinos" w:hAnsi="Tinos" w:cs="Tinos"/>
          <w:b/>
          <w:bCs/>
          <w:sz w:val="28"/>
          <w:szCs w:val="28"/>
          <w:highlight w:val="none"/>
        </w:rPr>
      </w:pPr>
      <w:r>
        <w:rPr>
          <w:rFonts w:ascii="Tinos" w:hAnsi="Tinos" w:cs="Tinos"/>
          <w:b/>
          <w:bCs/>
          <w:sz w:val="28"/>
          <w:szCs w:val="28"/>
          <w:highlight w:val="none"/>
        </w:rPr>
      </w:r>
      <w:r>
        <w:rPr>
          <w:rFonts w:ascii="Tinos" w:hAnsi="Tinos" w:cs="Tinos"/>
          <w:b/>
          <w:bCs/>
          <w:sz w:val="28"/>
          <w:szCs w:val="28"/>
          <w:highlight w:val="none"/>
        </w:rPr>
      </w:r>
      <w:r>
        <w:rPr>
          <w:rFonts w:ascii="Tinos" w:hAnsi="Tinos" w:cs="Tinos"/>
          <w:b/>
          <w:bCs/>
          <w:sz w:val="28"/>
          <w:szCs w:val="28"/>
          <w:highlight w:val="none"/>
        </w:rPr>
      </w:r>
    </w:p>
    <w:p>
      <w:pPr>
        <w:jc w:val="center"/>
        <w:rPr>
          <w:rFonts w:ascii="Tinos" w:hAnsi="Tinos" w:eastAsia="Tinos" w:cs="Tinos"/>
          <w:b/>
          <w:bCs/>
          <w:sz w:val="28"/>
          <w:szCs w:val="28"/>
          <w:highlight w:val="none"/>
        </w:rPr>
      </w:pPr>
      <w:r>
        <w:rPr>
          <w:rFonts w:ascii="Tinos" w:hAnsi="Tinos" w:eastAsia="Tinos" w:cs="Tinos"/>
          <w:b/>
          <w:bCs/>
          <w:sz w:val="28"/>
          <w:szCs w:val="28"/>
          <w:highlight w:val="none"/>
        </w:rPr>
        <w:t xml:space="preserve">Отделение срочного социального обслуживания</w:t>
      </w: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</w:p>
    <w:tbl>
      <w:tblPr>
        <w:tblStyle w:val="686"/>
        <w:tblW w:w="0" w:type="auto"/>
        <w:tblLook w:val="04A0" w:firstRow="1" w:lastRow="0" w:firstColumn="1" w:lastColumn="0" w:noHBand="0" w:noVBand="1"/>
      </w:tblPr>
      <w:tblGrid>
        <w:gridCol w:w="4677"/>
        <w:gridCol w:w="4677"/>
      </w:tblGrid>
      <w:tr>
        <w:tblPrEx/>
        <w:trPr/>
        <w:tc>
          <w:tcPr>
            <w:tcW w:w="4677" w:type="dxa"/>
            <w:textDirection w:val="lrTb"/>
            <w:noWrap w:val="false"/>
          </w:tcPr>
          <w:p>
            <w:pPr>
              <w:jc w:val="center"/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  <w:t xml:space="preserve">Год</w:t>
            </w: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W w:w="4677" w:type="dxa"/>
            <w:textDirection w:val="lrTb"/>
            <w:noWrap w:val="false"/>
          </w:tcPr>
          <w:p>
            <w:pPr>
              <w:jc w:val="center"/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  <w:t xml:space="preserve">Обслужено (чел.)</w:t>
            </w: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4677" w:type="dxa"/>
            <w:textDirection w:val="lrTb"/>
            <w:noWrap w:val="false"/>
          </w:tcPr>
          <w:p>
            <w:pPr>
              <w:jc w:val="center"/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  <w:t xml:space="preserve">2025</w:t>
            </w: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W w:w="4677" w:type="dxa"/>
            <w:textDirection w:val="lrTb"/>
            <w:noWrap w:val="false"/>
          </w:tcPr>
          <w:p>
            <w:pPr>
              <w:jc w:val="center"/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  <w:t xml:space="preserve"> 5341</w:t>
            </w: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r>
          </w:p>
          <w:p>
            <w:pPr>
              <w:jc w:val="center"/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</w:tbl>
    <w:p>
      <w:pPr>
        <w:jc w:val="center"/>
        <w:spacing w:line="240" w:lineRule="auto"/>
        <w:rPr>
          <w:rFonts w:ascii="Tinos" w:hAnsi="Tinos" w:eastAsia="Tinos" w:cs="Tinos"/>
          <w:b/>
          <w:bCs/>
          <w:sz w:val="28"/>
          <w:szCs w:val="28"/>
          <w:highlight w:val="none"/>
        </w:rPr>
      </w:pP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</w:p>
    <w:p>
      <w:pPr>
        <w:jc w:val="center"/>
        <w:spacing w:line="240" w:lineRule="auto"/>
        <w:rPr>
          <w:rFonts w:ascii="Tinos" w:hAnsi="Tinos" w:eastAsia="Tinos" w:cs="Tinos"/>
          <w:b/>
          <w:bCs/>
          <w:sz w:val="28"/>
          <w:szCs w:val="28"/>
          <w:highlight w:val="none"/>
        </w:rPr>
      </w:pPr>
      <w:r>
        <w:rPr>
          <w:rFonts w:ascii="Tinos" w:hAnsi="Tinos" w:eastAsia="Tinos" w:cs="Tinos"/>
          <w:b/>
          <w:bCs/>
          <w:sz w:val="28"/>
          <w:szCs w:val="28"/>
          <w:highlight w:val="none"/>
        </w:rPr>
        <w:t xml:space="preserve">Отделение реабилитации и социально-профилактической работы </w:t>
        <w:br/>
        <w:t xml:space="preserve">с гражданами пожилого возраста и инвалидами </w:t>
        <w:br/>
        <w:t xml:space="preserve">(отделение клиентской службы)</w:t>
      </w: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</w:p>
    <w:tbl>
      <w:tblPr>
        <w:tblStyle w:val="686"/>
        <w:tblW w:w="0" w:type="auto"/>
        <w:tblLayout w:type="fixed"/>
        <w:tblLook w:val="04A0" w:firstRow="1" w:lastRow="0" w:firstColumn="1" w:lastColumn="0" w:noHBand="0" w:noVBand="1"/>
      </w:tblPr>
      <w:tblGrid>
        <w:gridCol w:w="3401"/>
        <w:gridCol w:w="5954"/>
      </w:tblGrid>
      <w:tr>
        <w:tblPrEx/>
        <w:trPr/>
        <w:tc>
          <w:tcPr>
            <w:tcW w:w="3401" w:type="dxa"/>
            <w:textDirection w:val="lrTb"/>
            <w:noWrap w:val="false"/>
          </w:tcPr>
          <w:p>
            <w:pPr>
              <w:jc w:val="center"/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  <w:t xml:space="preserve">Год</w:t>
            </w: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W w:w="5954" w:type="dxa"/>
            <w:textDirection w:val="lrTb"/>
            <w:noWrap w:val="false"/>
          </w:tcPr>
          <w:p>
            <w:pPr>
              <w:jc w:val="center"/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  <w:t xml:space="preserve">Количество прошедших мероприятия социальной реабилитации или абилитации (чел.)</w:t>
            </w: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3401" w:type="dxa"/>
            <w:textDirection w:val="lrTb"/>
            <w:noWrap w:val="false"/>
          </w:tcPr>
          <w:p>
            <w:pPr>
              <w:jc w:val="center"/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  <w:t xml:space="preserve">2025 </w:t>
            </w: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W w:w="5954" w:type="dxa"/>
            <w:textDirection w:val="lrTb"/>
            <w:noWrap w:val="false"/>
          </w:tcPr>
          <w:p>
            <w:pPr>
              <w:jc w:val="center"/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  <w:t xml:space="preserve">1776</w:t>
            </w: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</w:tbl>
    <w:p>
      <w:pPr>
        <w:jc w:val="center"/>
        <w:rPr>
          <w:rFonts w:ascii="Tinos" w:hAnsi="Tinos" w:cs="Tinos"/>
          <w:b/>
          <w:bCs/>
          <w:sz w:val="28"/>
          <w:szCs w:val="28"/>
          <w:highlight w:val="none"/>
        </w:rPr>
      </w:pPr>
      <w:r>
        <w:rPr>
          <w:rFonts w:ascii="Tinos" w:hAnsi="Tinos" w:cs="Tinos"/>
          <w:b/>
          <w:bCs/>
          <w:sz w:val="28"/>
          <w:szCs w:val="28"/>
          <w:highlight w:val="none"/>
        </w:rPr>
      </w:r>
      <w:r>
        <w:rPr>
          <w:rFonts w:ascii="Tinos" w:hAnsi="Tinos" w:cs="Tinos"/>
          <w:b/>
          <w:bCs/>
          <w:sz w:val="28"/>
          <w:szCs w:val="28"/>
          <w:highlight w:val="none"/>
        </w:rPr>
      </w:r>
      <w:r>
        <w:rPr>
          <w:rFonts w:ascii="Tinos" w:hAnsi="Tinos" w:cs="Tinos"/>
          <w:b/>
          <w:bCs/>
          <w:sz w:val="28"/>
          <w:szCs w:val="28"/>
          <w:highlight w:val="none"/>
        </w:rPr>
      </w:r>
    </w:p>
    <w:p>
      <w:pPr>
        <w:jc w:val="center"/>
        <w:rPr>
          <w:rFonts w:ascii="Tinos" w:hAnsi="Tinos" w:eastAsia="Tinos" w:cs="Tinos"/>
          <w:b/>
          <w:bCs/>
          <w:sz w:val="28"/>
          <w:szCs w:val="28"/>
          <w:highlight w:val="none"/>
        </w:rPr>
      </w:pPr>
      <w:r>
        <w:rPr>
          <w:rFonts w:ascii="Tinos" w:hAnsi="Tinos" w:eastAsia="Tinos" w:cs="Tinos"/>
          <w:b/>
          <w:bCs/>
          <w:sz w:val="28"/>
          <w:szCs w:val="28"/>
          <w:highlight w:val="none"/>
        </w:rPr>
        <w:t xml:space="preserve">Отделение дневного пребывания граждан пожилого возраста </w:t>
        <w:br/>
        <w:t xml:space="preserve">и инвалидов</w:t>
      </w: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</w:p>
    <w:tbl>
      <w:tblPr>
        <w:tblStyle w:val="686"/>
        <w:tblW w:w="0" w:type="auto"/>
        <w:tblLook w:val="04A0" w:firstRow="1" w:lastRow="0" w:firstColumn="1" w:lastColumn="0" w:noHBand="0" w:noVBand="1"/>
      </w:tblPr>
      <w:tblGrid>
        <w:gridCol w:w="4677"/>
        <w:gridCol w:w="4677"/>
      </w:tblGrid>
      <w:tr>
        <w:tblPrEx/>
        <w:trPr/>
        <w:tc>
          <w:tcPr>
            <w:tcW w:w="4677" w:type="dxa"/>
            <w:textDirection w:val="lrTb"/>
            <w:noWrap w:val="false"/>
          </w:tcPr>
          <w:p>
            <w:pPr>
              <w:jc w:val="center"/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  <w:t xml:space="preserve">Год</w:t>
            </w: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W w:w="4677" w:type="dxa"/>
            <w:textDirection w:val="lrTb"/>
            <w:noWrap w:val="false"/>
          </w:tcPr>
          <w:p>
            <w:pPr>
              <w:jc w:val="center"/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  <w:t xml:space="preserve">Обслуживаемые (чел.)</w:t>
            </w: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4677" w:type="dxa"/>
            <w:textDirection w:val="lrTb"/>
            <w:noWrap w:val="false"/>
          </w:tcPr>
          <w:p>
            <w:pPr>
              <w:jc w:val="center"/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  <w:t xml:space="preserve">2025</w:t>
            </w: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W w:w="4677" w:type="dxa"/>
            <w:textDirection w:val="lrTb"/>
            <w:noWrap w:val="false"/>
          </w:tcPr>
          <w:p>
            <w:pPr>
              <w:jc w:val="center"/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  <w:t xml:space="preserve">86</w:t>
            </w: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</w:tbl>
    <w:p>
      <w:pPr>
        <w:jc w:val="center"/>
        <w:rPr>
          <w:rFonts w:ascii="Tinos" w:hAnsi="Tinos" w:cs="Tinos"/>
          <w:b/>
          <w:bCs/>
          <w:sz w:val="28"/>
          <w:szCs w:val="28"/>
          <w:highlight w:val="none"/>
        </w:rPr>
      </w:pPr>
      <w:r>
        <w:rPr>
          <w:rFonts w:ascii="Tinos" w:hAnsi="Tinos" w:cs="Tinos"/>
          <w:b/>
          <w:bCs/>
          <w:sz w:val="28"/>
          <w:szCs w:val="28"/>
          <w:highlight w:val="none"/>
        </w:rPr>
      </w:r>
      <w:r>
        <w:rPr>
          <w:rFonts w:ascii="Tinos" w:hAnsi="Tinos" w:cs="Tinos"/>
          <w:b/>
          <w:bCs/>
          <w:sz w:val="28"/>
          <w:szCs w:val="28"/>
          <w:highlight w:val="none"/>
        </w:rPr>
      </w:r>
      <w:r>
        <w:rPr>
          <w:rFonts w:ascii="Tinos" w:hAnsi="Tinos" w:cs="Tinos"/>
          <w:b/>
          <w:bCs/>
          <w:sz w:val="28"/>
          <w:szCs w:val="28"/>
          <w:highlight w:val="none"/>
        </w:rPr>
      </w:r>
    </w:p>
    <w:p>
      <w:pPr>
        <w:jc w:val="center"/>
        <w:rPr>
          <w:rFonts w:ascii="Tinos" w:hAnsi="Tinos" w:cs="Tinos"/>
          <w:b/>
          <w:bCs/>
          <w:sz w:val="28"/>
          <w:szCs w:val="28"/>
          <w:highlight w:val="none"/>
        </w:rPr>
      </w:pPr>
      <w:r>
        <w:rPr>
          <w:rFonts w:ascii="Tinos" w:hAnsi="Tinos" w:cs="Tinos"/>
          <w:b/>
          <w:bCs/>
          <w:sz w:val="28"/>
          <w:szCs w:val="28"/>
          <w:highlight w:val="none"/>
        </w:rPr>
      </w:r>
      <w:r>
        <w:rPr>
          <w:rFonts w:ascii="Tinos" w:hAnsi="Tinos" w:cs="Tinos"/>
          <w:b/>
          <w:bCs/>
          <w:sz w:val="28"/>
          <w:szCs w:val="28"/>
          <w:highlight w:val="none"/>
        </w:rPr>
      </w:r>
      <w:r>
        <w:rPr>
          <w:rFonts w:ascii="Tinos" w:hAnsi="Tinos" w:cs="Tinos"/>
          <w:b/>
          <w:bCs/>
          <w:sz w:val="28"/>
          <w:szCs w:val="28"/>
          <w:highlight w:val="none"/>
        </w:rPr>
      </w:r>
    </w:p>
    <w:p>
      <w:pPr>
        <w:jc w:val="center"/>
        <w:rPr>
          <w:rFonts w:ascii="Tinos" w:hAnsi="Tinos" w:cs="Tinos"/>
          <w:b/>
          <w:bCs/>
          <w:sz w:val="28"/>
          <w:szCs w:val="28"/>
          <w:highlight w:val="none"/>
        </w:rPr>
      </w:pPr>
      <w:r>
        <w:rPr>
          <w:rFonts w:ascii="Tinos" w:hAnsi="Tinos" w:cs="Tinos"/>
          <w:b/>
          <w:bCs/>
          <w:sz w:val="28"/>
          <w:szCs w:val="28"/>
          <w:highlight w:val="none"/>
        </w:rPr>
      </w:r>
      <w:r>
        <w:rPr>
          <w:rFonts w:ascii="Tinos" w:hAnsi="Tinos" w:cs="Tinos"/>
          <w:b/>
          <w:bCs/>
          <w:sz w:val="28"/>
          <w:szCs w:val="28"/>
          <w:highlight w:val="none"/>
        </w:rPr>
      </w:r>
      <w:r>
        <w:rPr>
          <w:rFonts w:ascii="Tinos" w:hAnsi="Tinos" w:cs="Tinos"/>
          <w:b/>
          <w:bCs/>
          <w:sz w:val="28"/>
          <w:szCs w:val="28"/>
          <w:highlight w:val="none"/>
        </w:rPr>
      </w:r>
    </w:p>
    <w:p>
      <w:pPr>
        <w:jc w:val="center"/>
        <w:rPr>
          <w:rFonts w:ascii="Tinos" w:hAnsi="Tinos" w:cs="Tinos"/>
          <w:b/>
          <w:bCs/>
          <w:sz w:val="28"/>
          <w:szCs w:val="28"/>
          <w:highlight w:val="none"/>
        </w:rPr>
      </w:pPr>
      <w:r>
        <w:rPr>
          <w:rFonts w:ascii="Tinos" w:hAnsi="Tinos" w:cs="Tinos"/>
          <w:b/>
          <w:bCs/>
          <w:sz w:val="28"/>
          <w:szCs w:val="28"/>
          <w:highlight w:val="none"/>
        </w:rPr>
      </w:r>
      <w:r>
        <w:rPr>
          <w:rFonts w:ascii="Tinos" w:hAnsi="Tinos" w:cs="Tinos"/>
          <w:b/>
          <w:bCs/>
          <w:sz w:val="28"/>
          <w:szCs w:val="28"/>
          <w:highlight w:val="none"/>
        </w:rPr>
      </w:r>
      <w:r>
        <w:rPr>
          <w:rFonts w:ascii="Tinos" w:hAnsi="Tinos" w:cs="Tinos"/>
          <w:b/>
          <w:bCs/>
          <w:sz w:val="28"/>
          <w:szCs w:val="28"/>
          <w:highlight w:val="none"/>
        </w:rPr>
      </w:r>
    </w:p>
    <w:p>
      <w:pPr>
        <w:jc w:val="center"/>
        <w:rPr>
          <w:rFonts w:ascii="Tinos" w:hAnsi="Tinos" w:cs="Tinos"/>
          <w:b/>
          <w:bCs/>
          <w:sz w:val="28"/>
          <w:szCs w:val="28"/>
          <w:highlight w:val="none"/>
        </w:rPr>
      </w:pPr>
      <w:r>
        <w:rPr>
          <w:rFonts w:ascii="Tinos" w:hAnsi="Tinos" w:cs="Tinos"/>
          <w:b/>
          <w:bCs/>
          <w:sz w:val="28"/>
          <w:szCs w:val="28"/>
          <w:highlight w:val="none"/>
        </w:rPr>
      </w:r>
      <w:r>
        <w:rPr>
          <w:rFonts w:ascii="Tinos" w:hAnsi="Tinos" w:cs="Tinos"/>
          <w:b/>
          <w:bCs/>
          <w:sz w:val="28"/>
          <w:szCs w:val="28"/>
          <w:highlight w:val="none"/>
        </w:rPr>
      </w:r>
      <w:r>
        <w:rPr>
          <w:rFonts w:ascii="Tinos" w:hAnsi="Tinos" w:cs="Tinos"/>
          <w:b/>
          <w:bCs/>
          <w:sz w:val="28"/>
          <w:szCs w:val="28"/>
          <w:highlight w:val="none"/>
        </w:rPr>
      </w:r>
    </w:p>
    <w:p>
      <w:pPr>
        <w:jc w:val="center"/>
        <w:rPr>
          <w:rFonts w:ascii="Tinos" w:hAnsi="Tinos" w:cs="Tinos"/>
          <w:b/>
          <w:bCs/>
          <w:sz w:val="28"/>
          <w:szCs w:val="28"/>
          <w:highlight w:val="none"/>
        </w:rPr>
      </w:pPr>
      <w:r>
        <w:rPr>
          <w:rFonts w:ascii="Tinos" w:hAnsi="Tinos" w:cs="Tinos"/>
          <w:b/>
          <w:bCs/>
          <w:sz w:val="28"/>
          <w:szCs w:val="28"/>
          <w:highlight w:val="none"/>
        </w:rPr>
      </w:r>
      <w:r>
        <w:rPr>
          <w:rFonts w:ascii="Tinos" w:hAnsi="Tinos" w:cs="Tinos"/>
          <w:b/>
          <w:bCs/>
          <w:sz w:val="28"/>
          <w:szCs w:val="28"/>
          <w:highlight w:val="none"/>
        </w:rPr>
      </w:r>
      <w:r>
        <w:rPr>
          <w:rFonts w:ascii="Tinos" w:hAnsi="Tinos" w:cs="Tinos"/>
          <w:b/>
          <w:bCs/>
          <w:sz w:val="28"/>
          <w:szCs w:val="28"/>
          <w:highlight w:val="none"/>
        </w:rPr>
      </w:r>
    </w:p>
    <w:p>
      <w:pPr>
        <w:jc w:val="center"/>
        <w:rPr>
          <w:rFonts w:ascii="Tinos" w:hAnsi="Tinos" w:eastAsia="Tinos" w:cs="Tinos"/>
          <w:b/>
          <w:bCs/>
          <w:sz w:val="28"/>
          <w:szCs w:val="28"/>
          <w:highlight w:val="none"/>
        </w:rPr>
      </w:pPr>
      <w:r>
        <w:rPr>
          <w:rFonts w:ascii="Tinos" w:hAnsi="Tinos" w:eastAsia="Tinos" w:cs="Tinos"/>
          <w:b/>
          <w:bCs/>
          <w:sz w:val="28"/>
          <w:szCs w:val="28"/>
          <w:highlight w:val="none"/>
        </w:rPr>
        <w:t xml:space="preserve">Отделение социального сопровождения и оказания консультативной помощи</w:t>
      </w: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</w:p>
    <w:tbl>
      <w:tblPr>
        <w:tblStyle w:val="686"/>
        <w:tblW w:w="0" w:type="auto"/>
        <w:tblLook w:val="04A0" w:firstRow="1" w:lastRow="0" w:firstColumn="1" w:lastColumn="0" w:noHBand="0" w:noVBand="1"/>
      </w:tblPr>
      <w:tblGrid>
        <w:gridCol w:w="1336"/>
        <w:gridCol w:w="1336"/>
        <w:gridCol w:w="1336"/>
        <w:gridCol w:w="1336"/>
        <w:gridCol w:w="1336"/>
        <w:gridCol w:w="1336"/>
        <w:gridCol w:w="1336"/>
      </w:tblGrid>
      <w:tr>
        <w:tblPrEx/>
        <w:trPr>
          <w:trHeight w:val="4079"/>
        </w:trPr>
        <w:tc>
          <w:tcPr>
            <w:tcW w:w="1336" w:type="dxa"/>
            <w:textDirection w:val="lrTb"/>
            <w:noWrap w:val="false"/>
          </w:tcPr>
          <w:p>
            <w:pPr>
              <w:jc w:val="center"/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r>
          </w:p>
          <w:p>
            <w:pPr>
              <w:jc w:val="center"/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  <w:t xml:space="preserve">Год</w:t>
            </w: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W w:w="1336" w:type="dxa"/>
            <w:vAlign w:val="center"/>
            <w:textDirection w:val="btLr"/>
            <w:noWrap w:val="false"/>
          </w:tcPr>
          <w:p>
            <w:pPr>
              <w:ind w:left="113" w:right="113"/>
              <w:jc w:val="center"/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  <w:t xml:space="preserve">Многодетные семьи</w:t>
            </w: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W w:w="1336" w:type="dxa"/>
            <w:vAlign w:val="center"/>
            <w:textDirection w:val="btLr"/>
            <w:noWrap w:val="false"/>
          </w:tcPr>
          <w:p>
            <w:pPr>
              <w:ind w:left="113" w:right="113"/>
              <w:jc w:val="center"/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  <w:t xml:space="preserve">Семьи, воспитывающие детей-инвалидов</w:t>
            </w: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W w:w="1336" w:type="dxa"/>
            <w:vAlign w:val="center"/>
            <w:textDirection w:val="btLr"/>
            <w:noWrap w:val="false"/>
          </w:tcPr>
          <w:p>
            <w:pPr>
              <w:ind w:left="113" w:right="113"/>
              <w:jc w:val="center"/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  <w:t xml:space="preserve">Награждение Почетным знаком Белгородской области «Материнская слава»</w:t>
            </w: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W w:w="1336" w:type="dxa"/>
            <w:vAlign w:val="center"/>
            <w:textDirection w:val="btLr"/>
            <w:noWrap w:val="false"/>
          </w:tcPr>
          <w:p>
            <w:pPr>
              <w:ind w:left="113" w:right="113"/>
              <w:jc w:val="center"/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  <w:t xml:space="preserve">Оздоровление детей, находящихся в трудной жизненной ситуации</w:t>
            </w: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W w:w="1336" w:type="dxa"/>
            <w:vAlign w:val="center"/>
            <w:textDirection w:val="btLr"/>
            <w:noWrap w:val="false"/>
          </w:tcPr>
          <w:p>
            <w:pPr>
              <w:ind w:left="113" w:right="113"/>
              <w:jc w:val="center"/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  <w:t xml:space="preserve">Земельные участки многодетным семьям (обратились чел.)</w:t>
            </w: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W w:w="1336" w:type="dxa"/>
            <w:vAlign w:val="center"/>
            <w:textDirection w:val="btLr"/>
            <w:noWrap w:val="false"/>
          </w:tcPr>
          <w:p>
            <w:pPr>
              <w:ind w:left="113" w:right="113"/>
              <w:jc w:val="center"/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  <w:t xml:space="preserve">Реабилитация детей-инвалидов</w:t>
            </w: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1336" w:type="dxa"/>
            <w:textDirection w:val="lrTb"/>
            <w:noWrap w:val="false"/>
          </w:tcPr>
          <w:p>
            <w:pPr>
              <w:jc w:val="center"/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  <w:t xml:space="preserve">2025 </w:t>
            </w: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W w:w="1336" w:type="dxa"/>
            <w:textDirection w:val="lrTb"/>
            <w:noWrap w:val="false"/>
          </w:tcPr>
          <w:p>
            <w:pPr>
              <w:jc w:val="center"/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  <w:t xml:space="preserve">2474</w:t>
            </w: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W w:w="1336" w:type="dxa"/>
            <w:textDirection w:val="lrTb"/>
            <w:noWrap w:val="false"/>
          </w:tcPr>
          <w:p>
            <w:pPr>
              <w:jc w:val="center"/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  <w:t xml:space="preserve">725</w:t>
            </w: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W w:w="1336" w:type="dxa"/>
            <w:textDirection w:val="lrTb"/>
            <w:noWrap w:val="false"/>
          </w:tcPr>
          <w:p>
            <w:pPr>
              <w:jc w:val="center"/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  <w:t xml:space="preserve">47</w:t>
            </w: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W w:w="1336" w:type="dxa"/>
            <w:textDirection w:val="lrTb"/>
            <w:noWrap w:val="false"/>
          </w:tcPr>
          <w:p>
            <w:pPr>
              <w:jc w:val="center"/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  <w:t xml:space="preserve">61</w:t>
            </w: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W w:w="1336" w:type="dxa"/>
            <w:textDirection w:val="lrTb"/>
            <w:noWrap w:val="false"/>
          </w:tcPr>
          <w:p>
            <w:pPr>
              <w:jc w:val="center"/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  <w:t xml:space="preserve">15</w:t>
            </w: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W w:w="1336" w:type="dxa"/>
            <w:textDirection w:val="lrTb"/>
            <w:noWrap w:val="false"/>
          </w:tcPr>
          <w:p>
            <w:pPr>
              <w:jc w:val="center"/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  <w:t xml:space="preserve">42</w:t>
            </w: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</w:tbl>
    <w:p>
      <w:pPr>
        <w:jc w:val="center"/>
        <w:rPr>
          <w:rFonts w:ascii="Tinos" w:hAnsi="Tinos" w:cs="Tinos"/>
          <w:b/>
          <w:bCs/>
          <w:sz w:val="28"/>
          <w:szCs w:val="28"/>
          <w:highlight w:val="none"/>
        </w:rPr>
      </w:pPr>
      <w:r>
        <w:rPr>
          <w:rFonts w:ascii="Tinos" w:hAnsi="Tinos" w:cs="Tinos"/>
          <w:b/>
          <w:bCs/>
          <w:sz w:val="28"/>
          <w:szCs w:val="28"/>
          <w:highlight w:val="none"/>
        </w:rPr>
      </w:r>
      <w:r>
        <w:rPr>
          <w:rFonts w:ascii="Tinos" w:hAnsi="Tinos" w:cs="Tinos"/>
          <w:b/>
          <w:bCs/>
          <w:sz w:val="28"/>
          <w:szCs w:val="28"/>
          <w:highlight w:val="none"/>
        </w:rPr>
      </w:r>
      <w:r>
        <w:rPr>
          <w:rFonts w:ascii="Tinos" w:hAnsi="Tinos" w:cs="Tinos"/>
          <w:b/>
          <w:bCs/>
          <w:sz w:val="28"/>
          <w:szCs w:val="28"/>
          <w:highlight w:val="none"/>
        </w:rPr>
      </w:r>
    </w:p>
    <w:p>
      <w:pPr>
        <w:jc w:val="center"/>
        <w:rPr>
          <w:rFonts w:ascii="Tinos" w:hAnsi="Tinos" w:eastAsia="Tinos" w:cs="Tinos"/>
          <w:b/>
          <w:bCs/>
          <w:sz w:val="28"/>
          <w:szCs w:val="28"/>
          <w:highlight w:val="none"/>
        </w:rPr>
      </w:pPr>
      <w:r>
        <w:rPr>
          <w:rFonts w:ascii="Tinos" w:hAnsi="Tinos" w:eastAsia="Tinos" w:cs="Tinos"/>
          <w:b/>
          <w:bCs/>
          <w:sz w:val="28"/>
          <w:szCs w:val="28"/>
          <w:highlight w:val="none"/>
        </w:rPr>
        <w:t xml:space="preserve">Отделение подготовки и социального сопровождения выпускников </w:t>
        <w:br/>
        <w:t xml:space="preserve">из числа детей-сирот</w:t>
      </w: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</w:p>
    <w:tbl>
      <w:tblPr>
        <w:tblStyle w:val="686"/>
        <w:tblW w:w="0" w:type="auto"/>
        <w:tblLook w:val="04A0" w:firstRow="1" w:lastRow="0" w:firstColumn="1" w:lastColumn="0" w:noHBand="0" w:noVBand="1"/>
      </w:tblPr>
      <w:tblGrid>
        <w:gridCol w:w="4677"/>
        <w:gridCol w:w="4677"/>
      </w:tblGrid>
      <w:tr>
        <w:tblPrEx/>
        <w:trPr/>
        <w:tc>
          <w:tcPr>
            <w:tcW w:w="4677" w:type="dxa"/>
            <w:textDirection w:val="lrTb"/>
            <w:noWrap w:val="false"/>
          </w:tcPr>
          <w:p>
            <w:pPr>
              <w:jc w:val="center"/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  <w:t xml:space="preserve">Год</w:t>
            </w: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W w:w="4677" w:type="dxa"/>
            <w:textDirection w:val="lrTb"/>
            <w:noWrap w:val="false"/>
          </w:tcPr>
          <w:p>
            <w:pPr>
              <w:jc w:val="center"/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  <w:t xml:space="preserve">Постинтернатное сопровождение (чел.)</w:t>
            </w: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4677" w:type="dxa"/>
            <w:textDirection w:val="lrTb"/>
            <w:noWrap w:val="false"/>
          </w:tcPr>
          <w:p>
            <w:pPr>
              <w:jc w:val="center"/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  <w:t xml:space="preserve">2025</w:t>
            </w: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W w:w="4677" w:type="dxa"/>
            <w:textDirection w:val="lrTb"/>
            <w:noWrap w:val="false"/>
          </w:tcPr>
          <w:p>
            <w:pPr>
              <w:jc w:val="center"/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  <w:t xml:space="preserve">105</w:t>
            </w: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</w:tbl>
    <w:p>
      <w:pPr>
        <w:jc w:val="center"/>
        <w:rPr>
          <w:rFonts w:ascii="Tinos" w:hAnsi="Tinos" w:cs="Tinos"/>
          <w:b/>
          <w:bCs/>
          <w:sz w:val="28"/>
          <w:szCs w:val="28"/>
          <w:highlight w:val="none"/>
        </w:rPr>
      </w:pPr>
      <w:r>
        <w:rPr>
          <w:rFonts w:ascii="Tinos" w:hAnsi="Tinos" w:cs="Tinos"/>
          <w:b/>
          <w:bCs/>
          <w:sz w:val="28"/>
          <w:szCs w:val="28"/>
          <w:highlight w:val="none"/>
        </w:rPr>
      </w:r>
      <w:r>
        <w:rPr>
          <w:rFonts w:ascii="Tinos" w:hAnsi="Tinos" w:cs="Tinos"/>
          <w:b/>
          <w:bCs/>
          <w:sz w:val="28"/>
          <w:szCs w:val="28"/>
          <w:highlight w:val="none"/>
        </w:rPr>
      </w:r>
      <w:r>
        <w:rPr>
          <w:rFonts w:ascii="Tinos" w:hAnsi="Tinos" w:cs="Tinos"/>
          <w:b/>
          <w:bCs/>
          <w:sz w:val="28"/>
          <w:szCs w:val="28"/>
          <w:highlight w:val="none"/>
        </w:rPr>
      </w:r>
    </w:p>
    <w:p>
      <w:pPr>
        <w:jc w:val="center"/>
        <w:rPr>
          <w:rFonts w:ascii="Tinos" w:hAnsi="Tinos" w:eastAsia="Tinos" w:cs="Tinos"/>
          <w:b/>
          <w:bCs/>
          <w:sz w:val="28"/>
          <w:szCs w:val="28"/>
          <w:highlight w:val="none"/>
        </w:rPr>
      </w:pPr>
      <w:r>
        <w:rPr>
          <w:rFonts w:ascii="Tinos" w:hAnsi="Tinos" w:eastAsia="Tinos" w:cs="Tinos"/>
          <w:b/>
          <w:bCs/>
          <w:sz w:val="28"/>
          <w:szCs w:val="28"/>
          <w:highlight w:val="none"/>
        </w:rPr>
        <w:t xml:space="preserve">Отделение профилактики безнадзорности детей и подростков</w:t>
      </w: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</w:p>
    <w:tbl>
      <w:tblPr>
        <w:tblStyle w:val="686"/>
        <w:tblW w:w="0" w:type="auto"/>
        <w:tblLayout w:type="fixed"/>
        <w:tblLook w:val="04A0" w:firstRow="1" w:lastRow="0" w:firstColumn="1" w:lastColumn="0" w:noHBand="0" w:noVBand="1"/>
      </w:tblPr>
      <w:tblGrid>
        <w:gridCol w:w="1701"/>
        <w:gridCol w:w="3827"/>
        <w:gridCol w:w="3828"/>
      </w:tblGrid>
      <w:tr>
        <w:tblPrEx/>
        <w:trPr/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  <w:t xml:space="preserve">Год</w:t>
            </w: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W w:w="3827" w:type="dxa"/>
            <w:textDirection w:val="lrTb"/>
            <w:noWrap w:val="false"/>
          </w:tcPr>
          <w:p>
            <w:pPr>
              <w:jc w:val="center"/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  <w:t xml:space="preserve">Семьи, находящиеся в социально-опасном положении </w:t>
            </w: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W w:w="3828" w:type="dxa"/>
            <w:textDirection w:val="lrTb"/>
            <w:noWrap w:val="false"/>
          </w:tcPr>
          <w:p>
            <w:pPr>
              <w:jc w:val="center"/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  <w:t xml:space="preserve">Семьи, состоящие на социальном сопровождении</w:t>
            </w: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  <w:t xml:space="preserve">2025</w:t>
            </w: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W w:w="3827" w:type="dxa"/>
            <w:textDirection w:val="lrTb"/>
            <w:noWrap w:val="false"/>
          </w:tcPr>
          <w:p>
            <w:pPr>
              <w:jc w:val="center"/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  <w:t xml:space="preserve">22</w:t>
            </w: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W w:w="3828" w:type="dxa"/>
            <w:textDirection w:val="lrTb"/>
            <w:noWrap w:val="false"/>
          </w:tcPr>
          <w:p>
            <w:pPr>
              <w:jc w:val="center"/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  <w:t xml:space="preserve">64</w:t>
            </w: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</w:tbl>
    <w:p>
      <w:pPr>
        <w:jc w:val="center"/>
        <w:rPr>
          <w:rFonts w:ascii="Tinos" w:hAnsi="Tinos" w:cs="Tinos"/>
          <w:b/>
          <w:bCs/>
          <w:sz w:val="28"/>
          <w:szCs w:val="28"/>
          <w:highlight w:val="none"/>
        </w:rPr>
      </w:pPr>
      <w:r>
        <w:rPr>
          <w:rFonts w:ascii="Tinos" w:hAnsi="Tinos" w:cs="Tinos"/>
          <w:b/>
          <w:bCs/>
          <w:sz w:val="28"/>
          <w:szCs w:val="28"/>
          <w:highlight w:val="none"/>
        </w:rPr>
      </w:r>
      <w:r>
        <w:rPr>
          <w:rFonts w:ascii="Tinos" w:hAnsi="Tinos" w:cs="Tinos"/>
          <w:b/>
          <w:bCs/>
          <w:sz w:val="28"/>
          <w:szCs w:val="28"/>
          <w:highlight w:val="none"/>
        </w:rPr>
      </w:r>
      <w:r>
        <w:rPr>
          <w:rFonts w:ascii="Tinos" w:hAnsi="Tinos" w:cs="Tinos"/>
          <w:b/>
          <w:bCs/>
          <w:sz w:val="28"/>
          <w:szCs w:val="28"/>
          <w:highlight w:val="none"/>
        </w:rPr>
      </w:r>
    </w:p>
    <w:p>
      <w:pPr>
        <w:jc w:val="center"/>
        <w:rPr>
          <w:rFonts w:ascii="Tinos" w:hAnsi="Tinos" w:eastAsia="Tinos" w:cs="Tinos"/>
          <w:b/>
          <w:bCs/>
          <w:sz w:val="28"/>
          <w:szCs w:val="28"/>
          <w:highlight w:val="none"/>
        </w:rPr>
      </w:pPr>
      <w:r>
        <w:rPr>
          <w:rFonts w:ascii="Tinos" w:hAnsi="Tinos" w:eastAsia="Tinos" w:cs="Tinos"/>
          <w:b/>
          <w:bCs/>
          <w:sz w:val="28"/>
          <w:szCs w:val="28"/>
          <w:highlight w:val="none"/>
        </w:rPr>
        <w:t xml:space="preserve">Отделение помощи семье и детям с социальной гостиницей </w:t>
        <w:br/>
        <w:t xml:space="preserve">для проживания семей, оказавшихся в трудной жизненной ситуации, </w:t>
        <w:br/>
        <w:t xml:space="preserve">и неблагополучных семей</w:t>
      </w: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</w:p>
    <w:tbl>
      <w:tblPr>
        <w:tblStyle w:val="686"/>
        <w:tblW w:w="0" w:type="auto"/>
        <w:tblLook w:val="04A0" w:firstRow="1" w:lastRow="0" w:firstColumn="1" w:lastColumn="0" w:noHBand="0" w:noVBand="1"/>
      </w:tblPr>
      <w:tblGrid>
        <w:gridCol w:w="4677"/>
        <w:gridCol w:w="4677"/>
      </w:tblGrid>
      <w:tr>
        <w:tblPrEx/>
        <w:trPr/>
        <w:tc>
          <w:tcPr>
            <w:tcW w:w="4677" w:type="dxa"/>
            <w:textDirection w:val="lrTb"/>
            <w:noWrap w:val="false"/>
          </w:tcPr>
          <w:p>
            <w:pPr>
              <w:jc w:val="center"/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  <w:t xml:space="preserve">Год</w:t>
            </w: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W w:w="4677" w:type="dxa"/>
            <w:textDirection w:val="lrTb"/>
            <w:noWrap w:val="false"/>
          </w:tcPr>
          <w:p>
            <w:pPr>
              <w:jc w:val="center"/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  <w:t xml:space="preserve">Обслуживаемые (чел.)</w:t>
            </w: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4677" w:type="dxa"/>
            <w:textDirection w:val="lrTb"/>
            <w:noWrap w:val="false"/>
          </w:tcPr>
          <w:p>
            <w:pPr>
              <w:jc w:val="center"/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  <w:t xml:space="preserve">2025</w:t>
            </w: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r>
          </w:p>
        </w:tc>
        <w:tc>
          <w:tcPr>
            <w:tcW w:w="4677" w:type="dxa"/>
            <w:textDirection w:val="lrTb"/>
            <w:noWrap w:val="false"/>
          </w:tcPr>
          <w:p>
            <w:pPr>
              <w:jc w:val="center"/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  <w:t xml:space="preserve">2</w:t>
            </w: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8"/>
                <w:szCs w:val="28"/>
                <w:highlight w:val="none"/>
              </w:rPr>
            </w:r>
          </w:p>
        </w:tc>
      </w:tr>
    </w:tbl>
    <w:p>
      <w:pPr>
        <w:jc w:val="center"/>
        <w:rPr>
          <w:rFonts w:ascii="Tinos" w:hAnsi="Tinos" w:cs="Tinos"/>
          <w:b/>
          <w:bCs/>
          <w:sz w:val="28"/>
          <w:szCs w:val="28"/>
          <w:highlight w:val="none"/>
        </w:rPr>
      </w:pPr>
      <w:r>
        <w:rPr>
          <w:rFonts w:ascii="Tinos" w:hAnsi="Tinos" w:cs="Tinos"/>
          <w:b/>
          <w:bCs/>
          <w:sz w:val="28"/>
          <w:szCs w:val="28"/>
          <w:highlight w:val="none"/>
        </w:rPr>
      </w:r>
      <w:r>
        <w:rPr>
          <w:rFonts w:ascii="Tinos" w:hAnsi="Tinos" w:cs="Tinos"/>
          <w:b/>
          <w:bCs/>
          <w:sz w:val="28"/>
          <w:szCs w:val="28"/>
          <w:highlight w:val="none"/>
        </w:rPr>
      </w:r>
      <w:r>
        <w:rPr>
          <w:rFonts w:ascii="Tinos" w:hAnsi="Tinos" w:cs="Tinos"/>
          <w:b/>
          <w:bCs/>
          <w:sz w:val="28"/>
          <w:szCs w:val="28"/>
          <w:highlight w:val="none"/>
        </w:rPr>
      </w:r>
    </w:p>
    <w:p>
      <w:pPr>
        <w:jc w:val="center"/>
        <w:rPr>
          <w:rFonts w:ascii="Tinos" w:hAnsi="Tinos" w:cs="Tinos"/>
          <w:b/>
          <w:bCs/>
          <w:sz w:val="28"/>
          <w:szCs w:val="28"/>
          <w:highlight w:val="none"/>
        </w:rPr>
      </w:pP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  <w:r>
        <w:rPr>
          <w:rFonts w:ascii="Tinos" w:hAnsi="Tinos" w:cs="Tinos"/>
          <w:b/>
          <w:bCs/>
          <w:sz w:val="28"/>
          <w:szCs w:val="28"/>
          <w:highlight w:val="none"/>
        </w:rPr>
      </w:r>
      <w:r>
        <w:rPr>
          <w:rFonts w:ascii="Tinos" w:hAnsi="Tinos" w:cs="Tinos"/>
          <w:b/>
          <w:bCs/>
          <w:sz w:val="28"/>
          <w:szCs w:val="28"/>
          <w:highlight w:val="none"/>
        </w:rPr>
      </w:r>
    </w:p>
    <w:sectPr>
      <w:footnotePr/>
      <w:endnotePr/>
      <w:type w:val="nextPage"/>
      <w:pgSz w:w="11906" w:h="16838" w:orient="portrait"/>
      <w:pgMar w:top="567" w:right="850" w:bottom="567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0"/>
    <w:next w:val="830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0"/>
    <w:next w:val="830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0"/>
    <w:next w:val="830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0"/>
    <w:next w:val="830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0"/>
    <w:next w:val="830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0"/>
    <w:next w:val="830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0"/>
    <w:next w:val="830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0"/>
    <w:next w:val="830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0"/>
    <w:next w:val="830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Title"/>
    <w:basedOn w:val="830"/>
    <w:next w:val="830"/>
    <w:link w:val="67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3">
    <w:name w:val="Title Char"/>
    <w:link w:val="672"/>
    <w:uiPriority w:val="10"/>
    <w:rPr>
      <w:sz w:val="48"/>
      <w:szCs w:val="48"/>
    </w:rPr>
  </w:style>
  <w:style w:type="paragraph" w:styleId="674">
    <w:name w:val="Subtitle"/>
    <w:basedOn w:val="830"/>
    <w:next w:val="830"/>
    <w:link w:val="675"/>
    <w:uiPriority w:val="11"/>
    <w:qFormat/>
    <w:pPr>
      <w:spacing w:before="200" w:after="200"/>
    </w:pPr>
    <w:rPr>
      <w:sz w:val="24"/>
      <w:szCs w:val="24"/>
    </w:rPr>
  </w:style>
  <w:style w:type="character" w:styleId="675">
    <w:name w:val="Subtitle Char"/>
    <w:link w:val="674"/>
    <w:uiPriority w:val="11"/>
    <w:rPr>
      <w:sz w:val="24"/>
      <w:szCs w:val="24"/>
    </w:rPr>
  </w:style>
  <w:style w:type="paragraph" w:styleId="676">
    <w:name w:val="Quote"/>
    <w:basedOn w:val="830"/>
    <w:next w:val="830"/>
    <w:link w:val="677"/>
    <w:uiPriority w:val="29"/>
    <w:qFormat/>
    <w:pPr>
      <w:ind w:left="720" w:right="720"/>
    </w:pPr>
    <w:rPr>
      <w:i/>
    </w:rPr>
  </w:style>
  <w:style w:type="character" w:styleId="677">
    <w:name w:val="Quote Char"/>
    <w:link w:val="676"/>
    <w:uiPriority w:val="29"/>
    <w:rPr>
      <w:i/>
    </w:rPr>
  </w:style>
  <w:style w:type="paragraph" w:styleId="678">
    <w:name w:val="Intense Quote"/>
    <w:basedOn w:val="830"/>
    <w:next w:val="830"/>
    <w:link w:val="67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79">
    <w:name w:val="Intense Quote Char"/>
    <w:link w:val="678"/>
    <w:uiPriority w:val="30"/>
    <w:rPr>
      <w:i/>
    </w:rPr>
  </w:style>
  <w:style w:type="paragraph" w:styleId="680">
    <w:name w:val="Header"/>
    <w:basedOn w:val="830"/>
    <w:link w:val="68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1">
    <w:name w:val="Header Char"/>
    <w:link w:val="680"/>
    <w:uiPriority w:val="99"/>
  </w:style>
  <w:style w:type="paragraph" w:styleId="682">
    <w:name w:val="Footer"/>
    <w:basedOn w:val="830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Footer Char"/>
    <w:link w:val="682"/>
    <w:uiPriority w:val="99"/>
  </w:style>
  <w:style w:type="paragraph" w:styleId="684">
    <w:name w:val="Caption"/>
    <w:basedOn w:val="830"/>
    <w:next w:val="830"/>
    <w:link w:val="68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5">
    <w:name w:val="Caption Char"/>
    <w:link w:val="684"/>
    <w:uiPriority w:val="35"/>
    <w:rPr>
      <w:b/>
      <w:bCs/>
      <w:color w:val="4f81bd" w:themeColor="accent1"/>
      <w:sz w:val="18"/>
      <w:szCs w:val="18"/>
    </w:rPr>
  </w:style>
  <w:style w:type="table" w:styleId="686">
    <w:name w:val="Table Grid"/>
    <w:basedOn w:val="83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7">
    <w:name w:val="Table Grid Light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Plain Table 1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9">
    <w:name w:val="Plain Table 2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1">
    <w:name w:val="Plain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Plain Table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3">
    <w:name w:val="Grid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5">
    <w:name w:val="Grid Table 4 - Accent 1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6">
    <w:name w:val="Grid Table 4 - Accent 2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7">
    <w:name w:val="Grid Table 4 - Accent 3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8">
    <w:name w:val="Grid Table 4 - Accent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9">
    <w:name w:val="Grid Table 4 - Accent 5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0">
    <w:name w:val="Grid Table 4 - Accent 6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1">
    <w:name w:val="Grid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2">
    <w:name w:val="Grid Table 5 Dark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3">
    <w:name w:val="Grid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8">
    <w:name w:val="Grid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9">
    <w:name w:val="Grid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0">
    <w:name w:val="Grid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1">
    <w:name w:val="Grid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2">
    <w:name w:val="Grid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3">
    <w:name w:val="Grid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4">
    <w:name w:val="Grid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0">
    <w:name w:val="List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1">
    <w:name w:val="List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2">
    <w:name w:val="List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3">
    <w:name w:val="List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4">
    <w:name w:val="List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5">
    <w:name w:val="List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6">
    <w:name w:val="List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8">
    <w:name w:val="List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9">
    <w:name w:val="List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0">
    <w:name w:val="List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1">
    <w:name w:val="List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2">
    <w:name w:val="List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3">
    <w:name w:val="List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4">
    <w:name w:val="List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5">
    <w:name w:val="List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6">
    <w:name w:val="List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7">
    <w:name w:val="List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88">
    <w:name w:val="List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89">
    <w:name w:val="List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0">
    <w:name w:val="List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1">
    <w:name w:val="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2">
    <w:name w:val="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3">
    <w:name w:val="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4">
    <w:name w:val="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5">
    <w:name w:val="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6">
    <w:name w:val="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7">
    <w:name w:val="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8">
    <w:name w:val="Bordered &amp; 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9">
    <w:name w:val="Bordered &amp; 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0">
    <w:name w:val="Bordered &amp; 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1">
    <w:name w:val="Bordered &amp; 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2">
    <w:name w:val="Bordered &amp; 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3">
    <w:name w:val="Bordered &amp; 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4">
    <w:name w:val="Bordered &amp; 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5">
    <w:name w:val="Bordered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6">
    <w:name w:val="Bordered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7">
    <w:name w:val="Bordered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8">
    <w:name w:val="Bordered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9">
    <w:name w:val="Bordered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0">
    <w:name w:val="Bordered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1">
    <w:name w:val="Bordered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2">
    <w:name w:val="Hyperlink"/>
    <w:uiPriority w:val="99"/>
    <w:unhideWhenUsed/>
    <w:rPr>
      <w:color w:val="0000ff" w:themeColor="hyperlink"/>
      <w:u w:val="single"/>
    </w:rPr>
  </w:style>
  <w:style w:type="paragraph" w:styleId="813">
    <w:name w:val="footnote text"/>
    <w:basedOn w:val="830"/>
    <w:link w:val="814"/>
    <w:uiPriority w:val="99"/>
    <w:semiHidden/>
    <w:unhideWhenUsed/>
    <w:pPr>
      <w:spacing w:after="40" w:line="240" w:lineRule="auto"/>
    </w:pPr>
    <w:rPr>
      <w:sz w:val="18"/>
    </w:rPr>
  </w:style>
  <w:style w:type="character" w:styleId="814">
    <w:name w:val="Footnote Text Char"/>
    <w:link w:val="813"/>
    <w:uiPriority w:val="99"/>
    <w:rPr>
      <w:sz w:val="18"/>
    </w:rPr>
  </w:style>
  <w:style w:type="character" w:styleId="815">
    <w:name w:val="footnote reference"/>
    <w:uiPriority w:val="99"/>
    <w:unhideWhenUsed/>
    <w:rPr>
      <w:vertAlign w:val="superscript"/>
    </w:rPr>
  </w:style>
  <w:style w:type="paragraph" w:styleId="816">
    <w:name w:val="endnote text"/>
    <w:basedOn w:val="830"/>
    <w:link w:val="817"/>
    <w:uiPriority w:val="99"/>
    <w:semiHidden/>
    <w:unhideWhenUsed/>
    <w:pPr>
      <w:spacing w:after="0" w:line="240" w:lineRule="auto"/>
    </w:pPr>
    <w:rPr>
      <w:sz w:val="20"/>
    </w:rPr>
  </w:style>
  <w:style w:type="character" w:styleId="817">
    <w:name w:val="Endnote Text Char"/>
    <w:link w:val="816"/>
    <w:uiPriority w:val="99"/>
    <w:rPr>
      <w:sz w:val="20"/>
    </w:rPr>
  </w:style>
  <w:style w:type="character" w:styleId="818">
    <w:name w:val="endnote reference"/>
    <w:uiPriority w:val="99"/>
    <w:semiHidden/>
    <w:unhideWhenUsed/>
    <w:rPr>
      <w:vertAlign w:val="superscript"/>
    </w:rPr>
  </w:style>
  <w:style w:type="paragraph" w:styleId="819">
    <w:name w:val="toc 1"/>
    <w:basedOn w:val="830"/>
    <w:next w:val="830"/>
    <w:uiPriority w:val="39"/>
    <w:unhideWhenUsed/>
    <w:pPr>
      <w:ind w:left="0" w:right="0" w:firstLine="0"/>
      <w:spacing w:after="57"/>
    </w:pPr>
  </w:style>
  <w:style w:type="paragraph" w:styleId="820">
    <w:name w:val="toc 2"/>
    <w:basedOn w:val="830"/>
    <w:next w:val="830"/>
    <w:uiPriority w:val="39"/>
    <w:unhideWhenUsed/>
    <w:pPr>
      <w:ind w:left="283" w:right="0" w:firstLine="0"/>
      <w:spacing w:after="57"/>
    </w:pPr>
  </w:style>
  <w:style w:type="paragraph" w:styleId="821">
    <w:name w:val="toc 3"/>
    <w:basedOn w:val="830"/>
    <w:next w:val="830"/>
    <w:uiPriority w:val="39"/>
    <w:unhideWhenUsed/>
    <w:pPr>
      <w:ind w:left="567" w:right="0" w:firstLine="0"/>
      <w:spacing w:after="57"/>
    </w:pPr>
  </w:style>
  <w:style w:type="paragraph" w:styleId="822">
    <w:name w:val="toc 4"/>
    <w:basedOn w:val="830"/>
    <w:next w:val="830"/>
    <w:uiPriority w:val="39"/>
    <w:unhideWhenUsed/>
    <w:pPr>
      <w:ind w:left="850" w:right="0" w:firstLine="0"/>
      <w:spacing w:after="57"/>
    </w:pPr>
  </w:style>
  <w:style w:type="paragraph" w:styleId="823">
    <w:name w:val="toc 5"/>
    <w:basedOn w:val="830"/>
    <w:next w:val="830"/>
    <w:uiPriority w:val="39"/>
    <w:unhideWhenUsed/>
    <w:pPr>
      <w:ind w:left="1134" w:right="0" w:firstLine="0"/>
      <w:spacing w:after="57"/>
    </w:pPr>
  </w:style>
  <w:style w:type="paragraph" w:styleId="824">
    <w:name w:val="toc 6"/>
    <w:basedOn w:val="830"/>
    <w:next w:val="830"/>
    <w:uiPriority w:val="39"/>
    <w:unhideWhenUsed/>
    <w:pPr>
      <w:ind w:left="1417" w:right="0" w:firstLine="0"/>
      <w:spacing w:after="57"/>
    </w:pPr>
  </w:style>
  <w:style w:type="paragraph" w:styleId="825">
    <w:name w:val="toc 7"/>
    <w:basedOn w:val="830"/>
    <w:next w:val="830"/>
    <w:uiPriority w:val="39"/>
    <w:unhideWhenUsed/>
    <w:pPr>
      <w:ind w:left="1701" w:right="0" w:firstLine="0"/>
      <w:spacing w:after="57"/>
    </w:pPr>
  </w:style>
  <w:style w:type="paragraph" w:styleId="826">
    <w:name w:val="toc 8"/>
    <w:basedOn w:val="830"/>
    <w:next w:val="830"/>
    <w:uiPriority w:val="39"/>
    <w:unhideWhenUsed/>
    <w:pPr>
      <w:ind w:left="1984" w:right="0" w:firstLine="0"/>
      <w:spacing w:after="57"/>
    </w:pPr>
  </w:style>
  <w:style w:type="paragraph" w:styleId="827">
    <w:name w:val="toc 9"/>
    <w:basedOn w:val="830"/>
    <w:next w:val="830"/>
    <w:uiPriority w:val="39"/>
    <w:unhideWhenUsed/>
    <w:pPr>
      <w:ind w:left="2268" w:right="0" w:firstLine="0"/>
      <w:spacing w:after="57"/>
    </w:pPr>
  </w:style>
  <w:style w:type="paragraph" w:styleId="828">
    <w:name w:val="TOC Heading"/>
    <w:uiPriority w:val="39"/>
    <w:unhideWhenUsed/>
  </w:style>
  <w:style w:type="paragraph" w:styleId="829">
    <w:name w:val="table of figures"/>
    <w:basedOn w:val="830"/>
    <w:next w:val="830"/>
    <w:uiPriority w:val="99"/>
    <w:unhideWhenUsed/>
    <w:pPr>
      <w:spacing w:after="0" w:afterAutospacing="0"/>
    </w:pPr>
  </w:style>
  <w:style w:type="paragraph" w:styleId="830" w:default="1">
    <w:name w:val="Normal"/>
    <w:qFormat/>
  </w:style>
  <w:style w:type="table" w:styleId="83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2" w:default="1">
    <w:name w:val="No List"/>
    <w:uiPriority w:val="99"/>
    <w:semiHidden/>
    <w:unhideWhenUsed/>
  </w:style>
  <w:style w:type="paragraph" w:styleId="833">
    <w:name w:val="No Spacing"/>
    <w:basedOn w:val="830"/>
    <w:uiPriority w:val="1"/>
    <w:qFormat/>
    <w:pPr>
      <w:spacing w:after="0" w:line="240" w:lineRule="auto"/>
    </w:pPr>
  </w:style>
  <w:style w:type="paragraph" w:styleId="834">
    <w:name w:val="List Paragraph"/>
    <w:basedOn w:val="830"/>
    <w:uiPriority w:val="34"/>
    <w:qFormat/>
    <w:pPr>
      <w:contextualSpacing/>
      <w:ind w:left="720"/>
    </w:pPr>
  </w:style>
  <w:style w:type="character" w:styleId="835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uszn022</cp:lastModifiedBy>
  <cp:revision>23</cp:revision>
  <dcterms:modified xsi:type="dcterms:W3CDTF">2026-03-19T12:22:47Z</dcterms:modified>
</cp:coreProperties>
</file>